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8EA" w:rsidRDefault="009128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28EA" w:rsidRDefault="009128EA">
      <w:pPr>
        <w:pStyle w:val="afb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9128EA" w:rsidRDefault="00EA527B">
      <w:pPr>
        <w:pStyle w:val="afb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EA527B">
        <w:rPr>
          <w:rFonts w:ascii="Times New Roman" w:hAnsi="Times New Roman" w:cs="Times New Roman"/>
          <w:i/>
          <w:iCs/>
          <w:noProof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39388F4-C7C9-AEC9-A0D1ACEA0A84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A3586A">
        <w:rPr>
          <w:rFonts w:ascii="Times New Roman" w:hAnsi="Times New Roman" w:cs="Times New Roman"/>
          <w:i/>
          <w:iCs/>
        </w:rPr>
        <w:t>БЛАНК ОРГАНИЗАЦИИ</w:t>
      </w:r>
    </w:p>
    <w:p w:rsidR="009128EA" w:rsidRDefault="00912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EA" w:rsidRDefault="00A35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  <w:r w:rsidR="0084634D">
        <w:rPr>
          <w:rFonts w:ascii="Times New Roman" w:hAnsi="Times New Roman" w:cs="Times New Roman"/>
          <w:b/>
          <w:sz w:val="24"/>
          <w:szCs w:val="24"/>
        </w:rPr>
        <w:t>:</w:t>
      </w:r>
    </w:p>
    <w:p w:rsidR="009128EA" w:rsidRDefault="00A35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офисная гистероскопия, полипэктомия</w:t>
      </w:r>
    </w:p>
    <w:p w:rsidR="009128EA" w:rsidRDefault="00912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8EA" w:rsidRDefault="00A358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9128EA" w:rsidRDefault="00A358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9128EA" w:rsidRDefault="0091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8EA" w:rsidRDefault="00A358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лиц, не достигших 15 лет или не</w:t>
      </w:r>
      <w:r>
        <w:rPr>
          <w:rFonts w:ascii="Times New Roman" w:hAnsi="Times New Roman" w:cs="Times New Roman"/>
          <w:b/>
          <w:i/>
          <w:sz w:val="24"/>
          <w:szCs w:val="24"/>
        </w:rPr>
        <w:t>дееспособных</w:t>
      </w:r>
    </w:p>
    <w:p w:rsidR="009128EA" w:rsidRDefault="00A358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граждан:</w:t>
      </w:r>
    </w:p>
    <w:p w:rsidR="009128EA" w:rsidRDefault="00A358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________________________________________________(ФИО), паспорт: ______________________, выдан:_________________________________________________________________________________,</w:t>
      </w:r>
    </w:p>
    <w:p w:rsidR="009128EA" w:rsidRDefault="00A358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Зарегистрированный/ая по адресу:______________________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9128EA" w:rsidRDefault="00A358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 законным представителем (мать, отец, усыновитель, опекун, попечитель) ребенка или</w:t>
      </w:r>
    </w:p>
    <w:p w:rsidR="009128EA" w:rsidRDefault="00A358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признанного недееспособным________________________________________________________.</w:t>
      </w:r>
    </w:p>
    <w:p w:rsidR="009128EA" w:rsidRDefault="00A3586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(ФИО ребенка или недееспособного гражданина – полностью, год рождения)</w:t>
      </w:r>
    </w:p>
    <w:p w:rsidR="009128EA" w:rsidRDefault="00A3586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Федерального закона от 21.11.2011г. № 323-ФЗ «Об основах охраны здоровья граждан 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подопечному следующего медицинского вмешательства: офисная гистероскопия,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олипэктомия методом, способом и с применением общ</w:t>
      </w:r>
      <w:r>
        <w:rPr>
          <w:rFonts w:ascii="Times New Roman" w:hAnsi="Times New Roman" w:cs="Times New Roman"/>
          <w:sz w:val="24"/>
          <w:szCs w:val="24"/>
        </w:rPr>
        <w:t xml:space="preserve">ей анестезии препаратами:________________________________________________________________(указать). Меня проинформировали о потенциальных рисках и осложнениях анестезии.  </w:t>
      </w:r>
    </w:p>
    <w:p w:rsidR="009128EA" w:rsidRDefault="00A35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A13192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 ЛО-________________от ______________ г., по адресу: г.__________________________________________ (далее - Клиника).</w:t>
      </w:r>
    </w:p>
    <w:p w:rsidR="009128EA" w:rsidRDefault="00A358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вышеуказанных медицинских вмешательств я уп</w:t>
      </w:r>
      <w:r>
        <w:rPr>
          <w:rFonts w:ascii="Times New Roman" w:hAnsi="Times New Roman" w:cs="Times New Roman"/>
          <w:sz w:val="24"/>
          <w:szCs w:val="24"/>
        </w:rPr>
        <w:t>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подлежат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128EA" w:rsidRDefault="009128E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128EA" w:rsidRDefault="00A3586A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Описание, действие,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вмешательству</w:t>
      </w:r>
    </w:p>
    <w:p w:rsidR="00655BE1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Описание </w:t>
      </w:r>
      <w:r w:rsidR="00655B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метода: </w:t>
      </w:r>
    </w:p>
    <w:p w:rsidR="00655BE1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Офисная гистероскопия – это малоинвазивный метод диагностики патологий шейки и полости матки и забора биоматериала для его дальнейшего гистологического исследования на наличие атипичных клеток. В ходе процедуры можно не только диагностировать полипы, но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удалить их. 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Полипэктомия (удаление полипа матки) - это иссечение локального доброкачественного новообразования, которое произрастает из слизистой оболочки эндометрия. Полипы матки имеют вид овальных/округлых образований на тонкой ножке или похожи на бугор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ки, располагающиеся на широком основании.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 выполняется при помощи специального прибора – гистероскопа. Он имеет вид гибкой и тонкой (диаметр = 2 мм) трубки, оснащенной оптикой и источником света. Гистероскоп вводится в полость матки без расширител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я, поэтому данный метод не вызывает травматизации шейки матки и предпочтителен для нерожавших пациентов. В ходе удаления полипа на монитор в режиме реального времени передается изображение, его степень разрешения позволяет врачу обнаружить даже патологичес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кие образования, размер которых не превышает 2-х мм. Для удаления полипа используется гистерорезектоскоп, который позволяет провести хирургическую манипуляцию.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Подготовка к процедуре.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Удаление полипа при гистероскопии матки или выполнение процедуры с диагн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остической целью требуют определенной подготовки:</w:t>
      </w:r>
    </w:p>
    <w:p w:rsidR="009128EA" w:rsidRDefault="00A3586A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клинические анализы крови и мочи;</w:t>
      </w:r>
    </w:p>
    <w:p w:rsidR="009128EA" w:rsidRDefault="00A3586A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коагулограмма (определение особенностей свертываемости);</w:t>
      </w:r>
    </w:p>
    <w:p w:rsidR="009128EA" w:rsidRDefault="00A3586A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ЭКГ;</w:t>
      </w:r>
    </w:p>
    <w:p w:rsidR="009128EA" w:rsidRDefault="00A3586A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анализы крови на инфекционные заболевания (ВИЧ, гепатиты В,С и сифилис);</w:t>
      </w:r>
    </w:p>
    <w:p w:rsidR="009128EA" w:rsidRDefault="00A3586A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мазки на флору;</w:t>
      </w:r>
    </w:p>
    <w:p w:rsidR="009128EA" w:rsidRDefault="00A3586A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группы кр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ови и резус-фактора;</w:t>
      </w:r>
    </w:p>
    <w:p w:rsidR="009128EA" w:rsidRDefault="00A3586A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биохимический анализ крови (определение работы печени, почек, а также уровня глюкозы);</w:t>
      </w:r>
    </w:p>
    <w:p w:rsidR="009128EA" w:rsidRDefault="00A3586A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УЗИ органов малого таза</w:t>
      </w:r>
      <w:r w:rsidR="00655B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необходимости, следует произвести кольпоскопию, ФГ, проконсультироваться с терапевтом (при наличии сопутствующих заболе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ваний). На первичной консультации гинеколог обязательно информирует пациентку об особенностях самостоятельной подготовки и образе жизни перед операцией: необходимо воздерживаться от интимной жизни за несколько дней до гистероскопии, отказаться от гелей, сп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реев для интимной гигиены, использования свечей и спринцеваний. За 12 часов до назначенного вмешательства следует отказаться от принятия пищи и жидкости.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Показания к процедуре - подозрения на наличие отклонений.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большинстве случаев полипы матки не проявл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яют себя, и пациенты могут долгое время не знать о существовании проблемы. Признаками наличия полипов на слизистой оболочке эндометрия матки являются:</w:t>
      </w:r>
    </w:p>
    <w:p w:rsidR="009128EA" w:rsidRDefault="00A3586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обильные менструации – меноррагии;</w:t>
      </w:r>
    </w:p>
    <w:p w:rsidR="009128EA" w:rsidRDefault="00A3586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нарушения менструального цикла, в том числе - кровотечения вне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менструации и в период менопаузы;</w:t>
      </w:r>
    </w:p>
    <w:p w:rsidR="009128EA" w:rsidRDefault="00A3586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мажущие выделения после полового акта;</w:t>
      </w:r>
    </w:p>
    <w:p w:rsidR="009128EA" w:rsidRDefault="00A3586A">
      <w:pPr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невынашивание плода, проблемы с зачатием, бесплодие.</w:t>
      </w:r>
    </w:p>
    <w:p w:rsidR="009128EA" w:rsidRDefault="00A3586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больших полипах пациенты могут испытывать чувство дискомфорта во время полового акта и периодические схваткообразные боли вниз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живота, а также замечать обильные белесоватые выделения.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медицинской процедуры: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диагностический, хирургический.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Рекомендуемое количество процедур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одной процедуры.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Предполагаемый результат: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опреде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ление количества и местоположения полипов, удаление всех выявленных новообразований. В целом, избавление от чувства дискомфорта и предупреждение рисков развития заболеваний на ранних стадиях.  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вмешательства:  аналогичные не предусмотрены.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врачом, что данная медицинская услуга недоступна по программе обязательного медицинского страхования. 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проведению медицинского вмеш</w:t>
      </w:r>
      <w:r>
        <w:rPr>
          <w:rFonts w:ascii="Times New Roman" w:hAnsi="Times New Roman" w:cs="Times New Roman"/>
          <w:b/>
          <w:sz w:val="24"/>
          <w:szCs w:val="24"/>
        </w:rPr>
        <w:t xml:space="preserve">ательства </w:t>
      </w:r>
      <w:r>
        <w:rPr>
          <w:rFonts w:ascii="Times New Roman" w:hAnsi="Times New Roman" w:cs="Times New Roman"/>
          <w:sz w:val="24"/>
          <w:szCs w:val="24"/>
        </w:rPr>
        <w:t xml:space="preserve">являются нижеперечисленные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состояния пациента, и я обязуюсь предоставить максимально точные данные, которые мне известны:</w:t>
      </w:r>
    </w:p>
    <w:p w:rsidR="009128EA" w:rsidRDefault="00A3586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беременность;</w:t>
      </w:r>
    </w:p>
    <w:p w:rsidR="009128EA" w:rsidRDefault="00A3586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инфекции, передающиеся половым путем;</w:t>
      </w:r>
    </w:p>
    <w:p w:rsidR="009128EA" w:rsidRDefault="00A3586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декомпенсированные хронические заболевания, препятствующие проведению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ркоза;</w:t>
      </w:r>
    </w:p>
    <w:p w:rsidR="009128EA" w:rsidRDefault="00A3586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вульвовагиниты;</w:t>
      </w:r>
    </w:p>
    <w:p w:rsidR="009128EA" w:rsidRDefault="00A3586A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заболевания, сопровождающиеся склонностью к кровотечениям.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Полный перечень противопоказаний зависит от выбранной врачом методики проведения вмешательства.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перечисленные, а также не упомянутые здесь возможные противопок</w:t>
      </w:r>
      <w:r>
        <w:rPr>
          <w:rFonts w:ascii="Times New Roman" w:hAnsi="Times New Roman" w:cs="Times New Roman"/>
          <w:sz w:val="24"/>
          <w:szCs w:val="24"/>
        </w:rPr>
        <w:t xml:space="preserve">азания могут повлечь осложнения и привести к дополнительным хирургическим, лечебным, диагностическим  процедурам, что может потребовать денежных и временных затрат, возможна </w:t>
      </w:r>
      <w:r>
        <w:rPr>
          <w:rFonts w:ascii="Times New Roman" w:hAnsi="Times New Roman" w:cs="Times New Roman"/>
          <w:sz w:val="24"/>
          <w:szCs w:val="24"/>
        </w:rPr>
        <w:lastRenderedPageBreak/>
        <w:t>временная нетрудоспособность, и врач/клиника не несет ответственности в случае воз</w:t>
      </w:r>
      <w:r>
        <w:rPr>
          <w:rFonts w:ascii="Times New Roman" w:hAnsi="Times New Roman" w:cs="Times New Roman"/>
          <w:sz w:val="24"/>
          <w:szCs w:val="24"/>
        </w:rPr>
        <w:t>никновения осложнений, если я не сообщил(а) или не знал(а) о противопоказаниях, но дал(а) свое согласие на проведение мне/моему подопечному данного медицинского вмешательства.</w:t>
      </w:r>
    </w:p>
    <w:p w:rsidR="009128EA" w:rsidRDefault="0091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8EA" w:rsidRDefault="00A358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в доступной форме разъяснено, и я пони</w:t>
      </w:r>
      <w:r>
        <w:rPr>
          <w:rFonts w:ascii="Times New Roman" w:hAnsi="Times New Roman" w:cs="Times New Roman"/>
          <w:sz w:val="24"/>
          <w:szCs w:val="24"/>
        </w:rPr>
        <w:t xml:space="preserve">маю, что существует возможность побочных эффектов или серьезных осложнений. 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ознакомлен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приведенным ниже перечнем побочных эффектов, длительность которых зависит от индивидуальной реакции организма. 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процедуры в первые дни могут быть тянущие боли</w:t>
      </w:r>
      <w:r>
        <w:rPr>
          <w:rFonts w:ascii="Times New Roman" w:hAnsi="Times New Roman" w:cs="Times New Roman"/>
          <w:sz w:val="24"/>
          <w:szCs w:val="24"/>
        </w:rPr>
        <w:t xml:space="preserve"> внизу живота, также могут наблюдаться кровянистые выделения.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правило, эти симптомы проходят самостоятельно в течение дня / нескольких дней. Вероятность серьезных осложнений стремится к нулю. Низкие риски обеспечиваются профессионализмом сотрудников и </w:t>
      </w:r>
      <w:r>
        <w:rPr>
          <w:rFonts w:ascii="Times New Roman" w:hAnsi="Times New Roman" w:cs="Times New Roman"/>
          <w:sz w:val="24"/>
          <w:szCs w:val="24"/>
        </w:rPr>
        <w:t>соблюдением правил асептики и антисептики.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этом максимально кровянистые выделения из половых путей могут наблюдаться в течение 5-7 дней и сопровождаться умеренной болью, носящей ноющий характер — в большинстве случаев ощущения напоминают те, которые 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зникают в первые дни менструации.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проявление осложнений или дискомфорта/аллергических реакций, я обязуюсь сообщить об этом лечащему врачу в кратчайшие сроки. </w:t>
      </w:r>
    </w:p>
    <w:p w:rsidR="009128EA" w:rsidRDefault="009128E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128EA" w:rsidRDefault="00A3586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Медицинские ограничения и рекомендации.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осознаю, что тщательное соблюдение всех ре</w:t>
      </w:r>
      <w:r>
        <w:rPr>
          <w:rFonts w:ascii="Times New Roman" w:hAnsi="Times New Roman" w:cs="Times New Roman"/>
          <w:sz w:val="24"/>
          <w:szCs w:val="24"/>
        </w:rPr>
        <w:t>комендаций поможет снизить риски осложнений.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предупрежден(а) лечащим Врачом о строгом соблюдении режима во время проведения процедуры и после нее.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скорейшего восстановления организма и во избежание осложнений в период реабилитации необходимо соблюдат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рекомендации врача. В частности, следует принимать назначенные врачом медикаменты (например, аналгезирующие препараты, спазмолитики или антибиотик). В течение 10-и дней рекомендовано соблюдать половой покой и ограничить физические нагрузки. До полного 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сстановления необходимо исключить распаривающие процедуры и посещение бассейна/открытых водоемов. Не рекомендовано пользоваться менструальными чашами и тампонами.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облегчения состояния пациентки назначаются обезболивающие средства, расслабляющие мускула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туру матки. Курс антибиотиков назначается в целях профилактики воспалительных осложнений.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 xml:space="preserve">ечащего врача, сделанные в соответствии с протоколом процедуры. Мне известно, что при несоблюдении мною лечебных предписаний или </w:t>
      </w:r>
      <w:r>
        <w:rPr>
          <w:rFonts w:ascii="Times New Roman" w:hAnsi="Times New Roman" w:cs="Times New Roman"/>
          <w:sz w:val="24"/>
          <w:szCs w:val="24"/>
        </w:rPr>
        <w:t>правил внутреннего распорядка Клиники лечащий врач вправе отказаться от дальнейшего моего/представляемого лица  лечения.</w:t>
      </w:r>
    </w:p>
    <w:p w:rsidR="009128EA" w:rsidRDefault="0091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8EA" w:rsidRDefault="00A358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9128EA" w:rsidRDefault="00A358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имел(а) возможность задавать вопросы и на все получил(а) исчерпывающие ответы Лечащего врача. 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здоровья лица, за</w:t>
      </w:r>
      <w:r>
        <w:rPr>
          <w:rFonts w:ascii="Times New Roman" w:hAnsi="Times New Roman" w:cs="Times New Roman"/>
          <w:sz w:val="24"/>
          <w:szCs w:val="24"/>
        </w:rPr>
        <w:t xml:space="preserve">конным представителем которого я являюсь (ненужное зачеркнуть), _______________________________________________________________________________________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9128EA" w:rsidRDefault="0091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128EA" w:rsidRDefault="00A358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_______________       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(Ф. И. О. гражданина или законного представителя гражданина)</w:t>
      </w:r>
    </w:p>
    <w:p w:rsidR="009128EA" w:rsidRDefault="009128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Настоящим я даю согласие на проведение медицинской фото- и/или видеосъемки при условии сохранения врачебной тайны и персональных данных, а так</w:t>
      </w:r>
      <w:r>
        <w:rPr>
          <w:rFonts w:ascii="Times New Roman" w:hAnsi="Times New Roman" w:cs="Times New Roman"/>
          <w:sz w:val="24"/>
          <w:szCs w:val="24"/>
        </w:rPr>
        <w:t xml:space="preserve">же понимая, что эти фотографии или видеозапись останутся собственностью Клиники. Фото- и видеосъемка производится для цели фиксирования результатов медицинского вмешательства </w:t>
      </w:r>
      <w:r>
        <w:rPr>
          <w:rFonts w:ascii="Times New Roman" w:hAnsi="Times New Roman" w:cs="Times New Roman"/>
        </w:rPr>
        <w:t xml:space="preserve">и хранятся исключительно в моей медицинской карте. 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внимательно ознакомился(лас</w:t>
      </w:r>
      <w:r>
        <w:rPr>
          <w:rFonts w:ascii="Times New Roman" w:hAnsi="Times New Roman" w:cs="Times New Roman"/>
          <w:sz w:val="24"/>
          <w:szCs w:val="24"/>
        </w:rPr>
        <w:t xml:space="preserve">ь) с данным документом и понимаю, что он является юридическим и влечет за собой все правовые последствия. При подписании данного согласия на меня не оказывалось никакого внешнего давления. </w:t>
      </w:r>
    </w:p>
    <w:p w:rsidR="009128EA" w:rsidRDefault="00A3586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прочитал(а) данное согласие, понимаю его смысл, принимаю данные</w:t>
      </w:r>
      <w:r>
        <w:rPr>
          <w:rFonts w:ascii="Times New Roman" w:hAnsi="Times New Roman" w:cs="Times New Roman"/>
          <w:sz w:val="24"/>
          <w:szCs w:val="24"/>
        </w:rPr>
        <w:t xml:space="preserve"> факты и настоящим уполномочиваю провести мне медицинскую манипуляцию.</w:t>
      </w:r>
    </w:p>
    <w:p w:rsidR="009128EA" w:rsidRDefault="00A3586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данное информированное согласие мною подписано в присутствии лечащего врача. </w:t>
      </w:r>
    </w:p>
    <w:p w:rsidR="009128EA" w:rsidRDefault="0091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8EA" w:rsidRDefault="00A3586A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_________________________________________________________________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(Ф. И. О. гражданина или законного представителя гражданина)</w:t>
      </w:r>
    </w:p>
    <w:p w:rsidR="009128EA" w:rsidRDefault="009128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28EA" w:rsidRDefault="009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EA" w:rsidRDefault="00A3586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</w:t>
      </w:r>
      <w:r w:rsidR="00A13192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</w:t>
      </w:r>
      <w:r>
        <w:rPr>
          <w:rFonts w:ascii="Times New Roman" w:hAnsi="Times New Roman"/>
        </w:rPr>
        <w:t>ьное согласие на указанное в нём медицинское вмешательство, а также расписался в настоящем документе в моём присутствии:</w:t>
      </w:r>
    </w:p>
    <w:p w:rsidR="009128EA" w:rsidRDefault="00A3586A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</w:t>
      </w:r>
    </w:p>
    <w:p w:rsidR="009128EA" w:rsidRDefault="00A3586A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(должность, ФИО врача)</w:t>
      </w:r>
    </w:p>
    <w:p w:rsidR="009128EA" w:rsidRDefault="009128EA">
      <w:pPr>
        <w:ind w:right="283"/>
        <w:jc w:val="both"/>
        <w:rPr>
          <w:rFonts w:ascii="Times New Roman" w:hAnsi="Times New Roman"/>
          <w:i/>
          <w:sz w:val="18"/>
          <w:szCs w:val="18"/>
        </w:rPr>
      </w:pPr>
    </w:p>
    <w:p w:rsidR="009128EA" w:rsidRDefault="00A3586A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                                                           __________________________________</w:t>
      </w:r>
    </w:p>
    <w:p w:rsidR="009128EA" w:rsidRDefault="00A3586A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(дата)   </w:t>
      </w:r>
    </w:p>
    <w:p w:rsidR="009128EA" w:rsidRDefault="009128EA">
      <w:pPr>
        <w:jc w:val="both"/>
        <w:rPr>
          <w:rFonts w:ascii="Times New Roman" w:hAnsi="Times New Roman"/>
          <w:i/>
          <w:sz w:val="18"/>
          <w:szCs w:val="18"/>
        </w:rPr>
      </w:pPr>
    </w:p>
    <w:p w:rsidR="009128EA" w:rsidRDefault="009128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8EA" w:rsidRDefault="009128EA">
      <w:pPr>
        <w:jc w:val="both"/>
        <w:rPr>
          <w:rFonts w:ascii="Times New Roman" w:hAnsi="Times New Roman"/>
        </w:rPr>
      </w:pPr>
    </w:p>
    <w:p w:rsidR="009128EA" w:rsidRDefault="009128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28EA" w:rsidSect="00EA527B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6A" w:rsidRDefault="00A3586A">
      <w:pPr>
        <w:spacing w:after="0" w:line="240" w:lineRule="auto"/>
      </w:pPr>
      <w:r>
        <w:separator/>
      </w:r>
    </w:p>
  </w:endnote>
  <w:endnote w:type="continuationSeparator" w:id="1">
    <w:p w:rsidR="00A3586A" w:rsidRDefault="00A3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EA" w:rsidRDefault="009128EA">
    <w:pPr>
      <w:pStyle w:val="afd"/>
      <w:rPr>
        <w:rFonts w:ascii="Times New Roman" w:hAnsi="Times New Roman" w:cs="Times New Roman"/>
        <w:color w:val="0070C0"/>
      </w:rPr>
    </w:pPr>
  </w:p>
  <w:p w:rsidR="009128EA" w:rsidRDefault="009128EA">
    <w:pPr>
      <w:pStyle w:val="afd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6A" w:rsidRDefault="00A3586A">
      <w:pPr>
        <w:spacing w:after="0" w:line="240" w:lineRule="auto"/>
      </w:pPr>
      <w:r>
        <w:separator/>
      </w:r>
    </w:p>
  </w:footnote>
  <w:footnote w:type="continuationSeparator" w:id="1">
    <w:p w:rsidR="00A3586A" w:rsidRDefault="00A3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8EA" w:rsidRDefault="009128EA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A51"/>
    <w:multiLevelType w:val="hybridMultilevel"/>
    <w:tmpl w:val="B18E061A"/>
    <w:lvl w:ilvl="0" w:tplc="70586FE0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B04F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1FC6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9BAF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EA40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EF2A3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2E6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843E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DCB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40545D"/>
    <w:multiLevelType w:val="hybridMultilevel"/>
    <w:tmpl w:val="58E6CDE0"/>
    <w:lvl w:ilvl="0" w:tplc="AEC2BE7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2FC55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AE0A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7964C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08E8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8501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4482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5E8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14F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A323B3"/>
    <w:multiLevelType w:val="hybridMultilevel"/>
    <w:tmpl w:val="8A682B48"/>
    <w:lvl w:ilvl="0" w:tplc="ED965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8B684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A264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CE26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8965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E2F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9CB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506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CE7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4704AAD"/>
    <w:multiLevelType w:val="hybridMultilevel"/>
    <w:tmpl w:val="205A7FF2"/>
    <w:lvl w:ilvl="0" w:tplc="F89C36F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624CF6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5DC2E7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D378439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554503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B68CF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C2CDC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A02AA8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DA63A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964316"/>
    <w:multiLevelType w:val="hybridMultilevel"/>
    <w:tmpl w:val="ED2EC4CE"/>
    <w:lvl w:ilvl="0" w:tplc="CCBA76D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554D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6E6E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F89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73E9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54E9F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549C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966CE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E6F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1F76A5"/>
    <w:multiLevelType w:val="hybridMultilevel"/>
    <w:tmpl w:val="E4BA5344"/>
    <w:lvl w:ilvl="0" w:tplc="B74EB7E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3728F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308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4A5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FBE7A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5F4D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4E427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4E8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B2B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31C4713"/>
    <w:multiLevelType w:val="hybridMultilevel"/>
    <w:tmpl w:val="E1808E52"/>
    <w:lvl w:ilvl="0" w:tplc="49F8147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DF0C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C0D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CEFD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1260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3B4D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F29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2A33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FE01E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8150CCA"/>
    <w:multiLevelType w:val="hybridMultilevel"/>
    <w:tmpl w:val="919C837C"/>
    <w:lvl w:ilvl="0" w:tplc="AB36C14A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B306922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EE2E0112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56BAB59C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D6F4EBE0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B684862E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1960CB22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8998F49E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EA846D92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8">
    <w:nsid w:val="485B1BAE"/>
    <w:multiLevelType w:val="hybridMultilevel"/>
    <w:tmpl w:val="1FF2D792"/>
    <w:lvl w:ilvl="0" w:tplc="A50C3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802C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3B2E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F86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1FE4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3B021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0F0C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198E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948D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867526A"/>
    <w:multiLevelType w:val="hybridMultilevel"/>
    <w:tmpl w:val="E9C4A478"/>
    <w:lvl w:ilvl="0" w:tplc="1C12575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4A674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7D68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6CD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76C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68E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D0B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AE3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8E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F2A5706"/>
    <w:multiLevelType w:val="hybridMultilevel"/>
    <w:tmpl w:val="B5FCFA9E"/>
    <w:lvl w:ilvl="0" w:tplc="0A6E710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C4E6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4428D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36D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376C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E9AF2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E3C6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E6C6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846A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0C852B3"/>
    <w:multiLevelType w:val="hybridMultilevel"/>
    <w:tmpl w:val="DA847C80"/>
    <w:lvl w:ilvl="0" w:tplc="D5B2C81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A9E6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E107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EBE17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3611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6DEE1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7C1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AD6F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AA0B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556012CF"/>
    <w:multiLevelType w:val="multilevel"/>
    <w:tmpl w:val="8C18E9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F2EAC"/>
    <w:multiLevelType w:val="hybridMultilevel"/>
    <w:tmpl w:val="78B897BC"/>
    <w:lvl w:ilvl="0" w:tplc="A0EE4AE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7128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BCE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A1E6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94B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4883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A826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BA76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7F8BB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59B36E16"/>
    <w:multiLevelType w:val="hybridMultilevel"/>
    <w:tmpl w:val="327E6DAA"/>
    <w:lvl w:ilvl="0" w:tplc="75FCBF3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1630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69A0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9900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E43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E825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2A3C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5C3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CC6C6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67AC767E"/>
    <w:multiLevelType w:val="hybridMultilevel"/>
    <w:tmpl w:val="2D98862E"/>
    <w:lvl w:ilvl="0" w:tplc="1BB2DC08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C472F06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A42D61A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252C8788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ED3A622A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70D633C2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14A44938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6A3AC8B2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FCD294B6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16">
    <w:nsid w:val="6D773277"/>
    <w:multiLevelType w:val="hybridMultilevel"/>
    <w:tmpl w:val="80BC2416"/>
    <w:lvl w:ilvl="0" w:tplc="CA52268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5C160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A9CEB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B06C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E0E5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76E8C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C1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2E0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548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13D7FAD"/>
    <w:multiLevelType w:val="hybridMultilevel"/>
    <w:tmpl w:val="BF5CC26C"/>
    <w:lvl w:ilvl="0" w:tplc="439C286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5026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96451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122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98B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9182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AA81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5C37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0E0E5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BFB1877"/>
    <w:multiLevelType w:val="hybridMultilevel"/>
    <w:tmpl w:val="9C3AC590"/>
    <w:lvl w:ilvl="0" w:tplc="B896F98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DFA4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61A1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2E40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2E69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DFA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5007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3C0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C892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2"/>
    <w:lvlOverride w:ilvl="0">
      <w:lvl w:ilvl="0" w:tentative="1">
        <w:numFmt w:val="bullet"/>
        <w:lvlText w:val="·"/>
        <w:lvlJc w:val="left"/>
      </w:lvl>
    </w:lvlOverride>
  </w:num>
  <w:num w:numId="3">
    <w:abstractNumId w:val="15"/>
  </w:num>
  <w:num w:numId="4">
    <w:abstractNumId w:val="1"/>
  </w:num>
  <w:num w:numId="5">
    <w:abstractNumId w:val="7"/>
  </w:num>
  <w:num w:numId="6">
    <w:abstractNumId w:val="4"/>
  </w:num>
  <w:num w:numId="7">
    <w:abstractNumId w:val="17"/>
  </w:num>
  <w:num w:numId="8">
    <w:abstractNumId w:val="5"/>
  </w:num>
  <w:num w:numId="9">
    <w:abstractNumId w:val="13"/>
  </w:num>
  <w:num w:numId="10">
    <w:abstractNumId w:val="16"/>
  </w:num>
  <w:num w:numId="11">
    <w:abstractNumId w:val="9"/>
  </w:num>
  <w:num w:numId="12">
    <w:abstractNumId w:val="11"/>
  </w:num>
  <w:num w:numId="13">
    <w:abstractNumId w:val="14"/>
  </w:num>
  <w:num w:numId="14">
    <w:abstractNumId w:val="0"/>
  </w:num>
  <w:num w:numId="15">
    <w:abstractNumId w:val="8"/>
  </w:num>
  <w:num w:numId="16">
    <w:abstractNumId w:val="2"/>
  </w:num>
  <w:num w:numId="17">
    <w:abstractNumId w:val="10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110F7"/>
    <w:rsid w:val="00125C10"/>
    <w:rsid w:val="0012672C"/>
    <w:rsid w:val="00135BD0"/>
    <w:rsid w:val="00144B55"/>
    <w:rsid w:val="0014562E"/>
    <w:rsid w:val="00152BD3"/>
    <w:rsid w:val="00180D4E"/>
    <w:rsid w:val="001972D1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41197D"/>
    <w:rsid w:val="00424136"/>
    <w:rsid w:val="00427FF4"/>
    <w:rsid w:val="00434AF7"/>
    <w:rsid w:val="00436FE0"/>
    <w:rsid w:val="0049420B"/>
    <w:rsid w:val="004F0019"/>
    <w:rsid w:val="00523324"/>
    <w:rsid w:val="00523738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55BE1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30B30"/>
    <w:rsid w:val="0084634D"/>
    <w:rsid w:val="00856C0F"/>
    <w:rsid w:val="00883A75"/>
    <w:rsid w:val="008A1E6E"/>
    <w:rsid w:val="008B4EB2"/>
    <w:rsid w:val="009128EA"/>
    <w:rsid w:val="00952EB6"/>
    <w:rsid w:val="009F5B50"/>
    <w:rsid w:val="009F720D"/>
    <w:rsid w:val="00A006B5"/>
    <w:rsid w:val="00A02DEB"/>
    <w:rsid w:val="00A10CAC"/>
    <w:rsid w:val="00A13192"/>
    <w:rsid w:val="00A14FF8"/>
    <w:rsid w:val="00A15E12"/>
    <w:rsid w:val="00A3586A"/>
    <w:rsid w:val="00A748C2"/>
    <w:rsid w:val="00A83083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C03ED5"/>
    <w:rsid w:val="00C04EC3"/>
    <w:rsid w:val="00C21344"/>
    <w:rsid w:val="00C21994"/>
    <w:rsid w:val="00CA7174"/>
    <w:rsid w:val="00CD00C0"/>
    <w:rsid w:val="00CF13A4"/>
    <w:rsid w:val="00D031CC"/>
    <w:rsid w:val="00D97786"/>
    <w:rsid w:val="00E415E6"/>
    <w:rsid w:val="00E750E2"/>
    <w:rsid w:val="00E862CD"/>
    <w:rsid w:val="00EA527B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A39388F4-C7C9-AEC9-A0D1ACEA0A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7B"/>
  </w:style>
  <w:style w:type="paragraph" w:styleId="1">
    <w:name w:val="heading 1"/>
    <w:link w:val="10"/>
    <w:uiPriority w:val="9"/>
    <w:qFormat/>
    <w:rsid w:val="00EA52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rsid w:val="00EA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EA52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EA52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EA52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EA52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EA52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EA52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EA52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EA52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EA52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EA527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EA527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EA52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EA52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EA5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EA5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EA5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EA527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EA52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EA527B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EA527B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EA527B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EA527B"/>
    <w:rPr>
      <w:sz w:val="20"/>
      <w:szCs w:val="20"/>
    </w:rPr>
  </w:style>
  <w:style w:type="character" w:customStyle="1" w:styleId="PlainTextChar">
    <w:name w:val="Plain Text Char"/>
    <w:uiPriority w:val="99"/>
    <w:rsid w:val="00EA527B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EA527B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EA527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EA52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EA527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sid w:val="00EA527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sid w:val="00EA527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EA52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EA52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EA52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EA52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EA527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EA527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EA52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A52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EA527B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EA527B"/>
    <w:rPr>
      <w:i/>
      <w:iCs/>
    </w:rPr>
  </w:style>
  <w:style w:type="character" w:styleId="aa">
    <w:name w:val="Intense Emphasis"/>
    <w:uiPriority w:val="21"/>
    <w:qFormat/>
    <w:rsid w:val="00EA527B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EA527B"/>
    <w:rPr>
      <w:b/>
      <w:bCs/>
    </w:rPr>
  </w:style>
  <w:style w:type="paragraph" w:styleId="21">
    <w:name w:val="Quote"/>
    <w:link w:val="22"/>
    <w:uiPriority w:val="29"/>
    <w:qFormat/>
    <w:rsid w:val="00EA527B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A527B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EA527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EA527B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EA527B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EA527B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EA527B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EA527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EA527B"/>
    <w:rPr>
      <w:sz w:val="20"/>
      <w:szCs w:val="20"/>
    </w:rPr>
  </w:style>
  <w:style w:type="character" w:styleId="af3">
    <w:name w:val="footnote reference"/>
    <w:uiPriority w:val="99"/>
    <w:semiHidden/>
    <w:unhideWhenUsed/>
    <w:rsid w:val="00EA527B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EA527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A527B"/>
    <w:rPr>
      <w:sz w:val="20"/>
      <w:szCs w:val="20"/>
    </w:rPr>
  </w:style>
  <w:style w:type="character" w:styleId="af6">
    <w:name w:val="endnote reference"/>
    <w:uiPriority w:val="99"/>
    <w:semiHidden/>
    <w:unhideWhenUsed/>
    <w:rsid w:val="00EA527B"/>
    <w:rPr>
      <w:vertAlign w:val="superscript"/>
    </w:rPr>
  </w:style>
  <w:style w:type="character" w:styleId="af7">
    <w:name w:val="Hyperlink"/>
    <w:uiPriority w:val="99"/>
    <w:unhideWhenUsed/>
    <w:rsid w:val="00EA527B"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rsid w:val="00EA527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sid w:val="00EA527B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EA527B"/>
  </w:style>
  <w:style w:type="character" w:customStyle="1" w:styleId="FooterChar">
    <w:name w:val="Footer Char"/>
    <w:uiPriority w:val="99"/>
    <w:rsid w:val="00EA527B"/>
  </w:style>
  <w:style w:type="paragraph" w:styleId="afa">
    <w:name w:val="caption"/>
    <w:uiPriority w:val="35"/>
    <w:unhideWhenUsed/>
    <w:qFormat/>
    <w:rsid w:val="00EA52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EA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EA527B"/>
  </w:style>
  <w:style w:type="paragraph" w:styleId="afd">
    <w:name w:val="footer"/>
    <w:basedOn w:val="a"/>
    <w:link w:val="afe"/>
    <w:uiPriority w:val="99"/>
    <w:unhideWhenUsed/>
    <w:rsid w:val="00EA5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EA527B"/>
  </w:style>
  <w:style w:type="paragraph" w:styleId="aff">
    <w:name w:val="List Paragraph"/>
    <w:basedOn w:val="a"/>
    <w:uiPriority w:val="34"/>
    <w:qFormat/>
    <w:rsid w:val="00EA527B"/>
    <w:pPr>
      <w:ind w:left="720"/>
      <w:contextualSpacing/>
    </w:pPr>
  </w:style>
  <w:style w:type="table" w:styleId="aff0">
    <w:name w:val="Table Grid"/>
    <w:basedOn w:val="a1"/>
    <w:uiPriority w:val="39"/>
    <w:rsid w:val="00EA5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EA527B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A527B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A527B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A527B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A527B"/>
    <w:rPr>
      <w:b/>
      <w:bCs/>
      <w:sz w:val="20"/>
      <w:szCs w:val="20"/>
    </w:rPr>
  </w:style>
  <w:style w:type="paragraph" w:styleId="aff6">
    <w:name w:val="Balloon Text"/>
    <w:basedOn w:val="a"/>
    <w:link w:val="aff7"/>
    <w:uiPriority w:val="99"/>
    <w:semiHidden/>
    <w:unhideWhenUsed/>
    <w:rsid w:val="00EA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EA5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3</cp:revision>
  <dcterms:created xsi:type="dcterms:W3CDTF">2025-01-08T06:53:00Z</dcterms:created>
  <dcterms:modified xsi:type="dcterms:W3CDTF">2025-07-06T17:28:00Z</dcterms:modified>
</cp:coreProperties>
</file>